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 xml:space="preserve"> </w:t>
      </w:r>
      <w:r w:rsidR="007F494D" w:rsidRPr="00635439">
        <w:rPr>
          <w:rFonts w:cstheme="minorHAnsi"/>
        </w:rPr>
        <w:t xml:space="preserve">20 </w:t>
      </w:r>
      <w:r w:rsidR="007F494D">
        <w:rPr>
          <w:rFonts w:cstheme="minorHAnsi"/>
        </w:rPr>
        <w:t>PROSEB</w:t>
      </w:r>
      <w:r w:rsidR="007F494D" w:rsidRPr="00635439">
        <w:rPr>
          <w:rFonts w:cstheme="minorHAnsi"/>
        </w:rPr>
        <w:t xml:space="preserve"> DÍTĚTE</w:t>
      </w:r>
      <w:r w:rsidR="007F494D">
        <w:rPr>
          <w:rFonts w:cstheme="minorHAnsi"/>
        </w:rPr>
        <w:t xml:space="preserve"> </w:t>
      </w:r>
      <w:r w:rsidR="007F494D" w:rsidRPr="00635439">
        <w:rPr>
          <w:rFonts w:cstheme="minorHAnsi"/>
        </w:rPr>
        <w:t xml:space="preserve">PŘI ROZVODU </w:t>
      </w:r>
    </w:p>
    <w:p w:rsidR="007F494D" w:rsidRDefault="007F494D" w:rsidP="00B56FEF">
      <w:pPr>
        <w:rPr>
          <w:rFonts w:cstheme="minorHAnsi"/>
        </w:rPr>
      </w:pPr>
    </w:p>
    <w:p w:rsidR="00B56FEF" w:rsidRPr="00635439" w:rsidRDefault="00B56FEF" w:rsidP="00B56FEF">
      <w:pPr>
        <w:rPr>
          <w:rFonts w:cstheme="minorHAnsi"/>
        </w:rPr>
      </w:pPr>
      <w:bookmarkStart w:id="0" w:name="_GoBack"/>
      <w:bookmarkEnd w:id="0"/>
      <w:r w:rsidRPr="00635439">
        <w:rPr>
          <w:rFonts w:cstheme="minorHAnsi"/>
        </w:rPr>
        <w:t>Milá maminko a milý tatínku!</w:t>
      </w:r>
    </w:p>
    <w:p w:rsidR="00B56FEF" w:rsidRPr="00635439" w:rsidRDefault="00B56FEF" w:rsidP="00B56FEF">
      <w:pPr>
        <w:rPr>
          <w:rFonts w:cstheme="minorHAnsi"/>
        </w:rPr>
      </w:pP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1. Nikdy nezapomeňte: jsem dítětem vás obou. Ať už bydlím jen u jednoho z vás nebo se v péči o mě střídáte, potřebuji vás oba úplně stejně.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2. Neptejte se mě, koho z vás mám raději. Mám vás oba stejně rád. Neočerňujte přede mnou toho druhého, protože mě to bolí.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3. Pomozte mi být v kontaktu s tím rodičem, se kterým právě netrávím času - vytočte mi jeho telefonní číslo, umožněte mi poslat mu SMS nebo email, předepište mi jeho adresu na obálku… Pomozte mi k Vánocům nebo k narozeninám pro něj vyrobit nebo koupit nějaký hezký dárek. Moje fotky nechte vždycky vyvolat dvakrát - jednou taky pro toho druhého.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4. Mluvte spolu a hlavně mě nepoužívejte jako poslíčka mezi vámi. Nechci nosit zprávy, které toho druhého zarmoutí nebo rozčílí.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5. Nebuďte smutní, když odcházím k druhému rodiči, nebudu se tam mít špatně. Nejraději bych byl pořád s vámi oběma. Ale nemůžu se roztrhnout na dva kusy - jenom proto, že jste vy roztrhli naši rodinu.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6. Nikdy mi neplánujte nic na dobu, kdy mám být s druhým rodičem. Část mého času chci trávit s tatínkem a část s maminkou. Důsledně to dodržujte.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7. Nebuďte zklamaní ani se nezlobte, když se vám nehlásím v době, kdy jsem s druhým rodičem. Mám teď dva domovy. A ty musím dobře oddělovat - jinak bych se ve svém životě už ale vůbec nevyznal.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8. Nepředávejte si mě u dveří jako balík. Pozvěte toho druhého na chvíli dál, jsou to pro mě kratičké chvilky, kdy vás mám oba. Neničte mi je tím, že se ignorujete nebo hádáte.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9. Když se doopravdy nemůžete ani vidět, předávejte si mě ve školce, ve škole nebo u přátel.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10. Nehádejte se přede mnou – nedělá mi to dobře. Buďte ke mně alespoň tak zdvořilí, jako jste k ostatním lidem, a jak to vyžadujete také ode mě.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 xml:space="preserve">11. Dávejte mi dost informací, ale nevyprávějte mi věci, kterým ještě nemohu rozumět. 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12. Dovolte mi přivést si svoje kamarády k vám oběma. Chci, aby poznali moji maminku a mého tatínka a aby viděli, jak jste oba skvělí.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13. Dohodněte se férově o penězích. Nechci, aby jeden z vás měl moc peněz a ten druhý jen málo. Ať se vám oběma daří tak dobře, abych se u vás mohl cítit stejně dobře.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14. Nesoutěžte o to, kdo mě víc rozmazlí. Tolik sladkostí bych totiž nikdy nemohl sníst, jak moc vás mám oba rád.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15. Řekněte mi na rovinu, když někdy nevystačíte s penězi. Pro mě je stejně mnohem důležitější čas strávený s vámi než peníze. Ze skvělé společné hry se raduji mnohem víc než z nějaké nové hračky.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lastRenderedPageBreak/>
        <w:t>16. Nemusíme mít pořád nějaké akce. Nemusí být pořád něco nového a skvělého, když spolu něco podnikáme. Nejhezčí je pro mě, když jsme prostě veselí a v pohodě, hrajeme si a máme i trochu klidu.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17. Nechte v mém životě co nejvíc věcí tak, jak bývaly před vaším rozchodem. Začíná to u mého pokojíčku a končí u úplných maličkostí, které jsem dělával úplně sám s tatínkem nebo s maminkou.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18. Buďte hodní na babičku a dědečka z druhé strany, i když při rozvodu stáli víc u svého dítěte. Taky byste při mně stáli, kdyby se mi vedlo špatně. Nechci ztratit ještě své prarodiče.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 xml:space="preserve">19. Buďte tolerantní k novému partnerovi, kterého si ten druhý našel nebo najde, a hlavně ho přede mnou nepomlouvejte. S tímto člověkem musím také vycházet. </w:t>
      </w:r>
    </w:p>
    <w:p w:rsidR="00B56FEF" w:rsidRPr="00635439" w:rsidRDefault="00B56FEF" w:rsidP="00B56FEF">
      <w:pPr>
        <w:rPr>
          <w:rFonts w:cstheme="minorHAnsi"/>
        </w:rPr>
      </w:pPr>
      <w:r w:rsidRPr="00635439">
        <w:rPr>
          <w:rFonts w:cstheme="minorHAnsi"/>
        </w:rPr>
        <w:t>20. Buďte optimističtí. Svůj partnerský vztah jste nezvládli - ale zkuste alespoň dobře zvládat ten čas poté. Projděte si prosby, které vám píši. Třeba si o nich promluvte, ale nehádejte se. Nepoužívejte tento dopis k vyčítání druhému, jak byl ke mně špatný. Když to uděláte, tak jste vůbec nepochopili, jak na tom teď jsem a co potřebuji, abych se cítil lépe.</w:t>
      </w:r>
    </w:p>
    <w:sectPr w:rsidR="00B56FEF" w:rsidRPr="0063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3C"/>
    <w:rsid w:val="003149D1"/>
    <w:rsid w:val="00552FBC"/>
    <w:rsid w:val="00606A96"/>
    <w:rsid w:val="00635439"/>
    <w:rsid w:val="0063619D"/>
    <w:rsid w:val="0066221A"/>
    <w:rsid w:val="007F494D"/>
    <w:rsid w:val="00855B3C"/>
    <w:rsid w:val="009718E2"/>
    <w:rsid w:val="00B56FEF"/>
    <w:rsid w:val="00BC18A7"/>
    <w:rsid w:val="00D14EA4"/>
    <w:rsid w:val="00D53E20"/>
    <w:rsid w:val="00D80EC0"/>
    <w:rsid w:val="00E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7F55"/>
  <w15:chartTrackingRefBased/>
  <w15:docId w15:val="{1301F065-0747-4AD1-B963-80CDAC8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2ECC5BF1F4548A578E6E74585A68F" ma:contentTypeVersion="9" ma:contentTypeDescription="Vytvoří nový dokument" ma:contentTypeScope="" ma:versionID="b430585efed6a1344a6124fa21e4e343">
  <xsd:schema xmlns:xsd="http://www.w3.org/2001/XMLSchema" xmlns:xs="http://www.w3.org/2001/XMLSchema" xmlns:p="http://schemas.microsoft.com/office/2006/metadata/properties" xmlns:ns2="fd4cce8b-4a4b-42bf-8560-b50c09e54e85" xmlns:ns3="a05a4192-79dd-4509-b7f7-584dcdb1d83e" targetNamespace="http://schemas.microsoft.com/office/2006/metadata/properties" ma:root="true" ma:fieldsID="a8e3bbe0161887b43130e4659331f399" ns2:_="" ns3:_="">
    <xsd:import namespace="fd4cce8b-4a4b-42bf-8560-b50c09e54e85"/>
    <xsd:import namespace="a05a4192-79dd-4509-b7f7-584dcdb1d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ce8b-4a4b-42bf-8560-b50c09e54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4192-79dd-4509-b7f7-584dcdb1d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C10E4-D646-45E0-BA4E-F32270DC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cce8b-4a4b-42bf-8560-b50c09e54e85"/>
    <ds:schemaRef ds:uri="a05a4192-79dd-4509-b7f7-584dcdb1d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3B605-973F-4964-AD8E-22B235CC4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A591B-B96F-41FE-A5F4-6925A8FC6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Kuttnerová</dc:creator>
  <cp:keywords/>
  <dc:description/>
  <cp:lastModifiedBy>irena.machackova</cp:lastModifiedBy>
  <cp:revision>3</cp:revision>
  <cp:lastPrinted>2020-04-01T11:20:00Z</cp:lastPrinted>
  <dcterms:created xsi:type="dcterms:W3CDTF">2021-01-25T17:15:00Z</dcterms:created>
  <dcterms:modified xsi:type="dcterms:W3CDTF">2021-01-25T17:16:00Z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0x010100B372ECC5BF1F4548A578E6E74585A68F</vt:lpwstr>
  </property>
</Properties>
</file>